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ОБРАТНАЯ СВЯЗЬ 721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Текст и рисунки, иллюстрирующие процессуально-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ориентированную обратную связь, работу наставника* и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процесс обучения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Эми Минделл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ноябрь 2005 г.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Общепринятая реальность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Страна грез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Сущность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Все мы бываем или однажды будем в положении дающих обратную связь другим людям,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будь мы учителями, начальниками, родителями или просто друзьями, советующимися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друг с другом. С годами я постепенно стала учителем и наставником других терапевтов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будущих терапевтов и обнаружила, что для меня задача давать обратную связь всегда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бывает столь же волнующей и обучающей, сколь пугающей и требующей напряжения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сил. Всегда можно еще чему-то научиться в отношении того, как полезнее учить и давать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Работа с наставником (</w:t>
      </w:r>
      <w:r w:rsidRPr="00D554EF">
        <w:rPr>
          <w:rFonts w:ascii="Arial" w:eastAsia="TimesNewRomanPS-ItalicMT" w:hAnsi="Arial" w:cs="Arial"/>
          <w:i/>
          <w:iCs/>
          <w:color w:val="000000"/>
        </w:rPr>
        <w:t>англ</w:t>
      </w:r>
      <w:r w:rsidRPr="00D554EF">
        <w:rPr>
          <w:rFonts w:ascii="Arial" w:eastAsia="TimesNewRomanPSMT" w:hAnsi="Arial" w:cs="Arial"/>
          <w:color w:val="000000"/>
        </w:rPr>
        <w:t>. supervision)** может быть чудесным процессом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обучения для всех, кто в нем участвуют. В то же самое время, я остро осознаю, что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независимо от того, насколько добрым может быть наставник (супервизор), или насколько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непредубежденным и способным может быть тот, чьи действия подвергаются анализу,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атмосфера, окружающая ситуацию обратной связи, чаще всего бывает наполнена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разнообразными фоновыми призраками, отчасти проистекающими от чудесных или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трудных переживаний в ходе прошлого воспитания и обучения, от предшествующих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родительских ситуаций, проблем жестокого обращения и т.д. В то же самое время,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важную роль в происходящем играют характер конкретного студента или терапевта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конкретного наставника или учителя, текущее настроение, рассматриваемые действия,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момент времени, а также чувства всех участвующих. Человек, находящийся в положении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дающего обратную связь, может чувствовать себя раскованным и возбужденным по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поводу обратной связи или, напротив, настороженным в отношении того, что могло бы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быть сказано. В то же самое время, наставник может чувствовать полную вовлеченность 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заинтересованность или, напротив, нервничать по поводу того, что говорить, как это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говорить или как осознавать различия между собственным положением и положением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того, чьи действия подвергаются разбору.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Иногда, выступая в качестве наставника, я чувствовала себя вполне в своей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тарелке, тогда как в других случаях мне было очень неловко в моей роли. Порой я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застревала в традиционной модели преподавания, которая не казалась мне вполне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удобной или подходящей. Я всегда пыталась давать тем, для кого я была наставником,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полезную информацию, основанную на индивидуальных качествах, способностях и стиле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человека, однако нередко чувствовала, что в нашем </w:t>
      </w:r>
      <w:r w:rsidRPr="00D554EF">
        <w:rPr>
          <w:rFonts w:ascii="Arial" w:eastAsia="TimesNewRomanPSMT" w:hAnsi="Arial" w:cs="Arial"/>
          <w:color w:val="000000"/>
        </w:rPr>
        <w:lastRenderedPageBreak/>
        <w:t>взаимодействии не хватает чего-то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важного, какого-то более глубокого измерения, которого я не касалась. В моей голове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роились вопросы. Что именно я как наставник действительно могу давать другим? Почему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мне иногда кажется, что я тоже подвергаюсь проверке и контролю? Почему я часто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чувствую, что не полностью вовлекаюсь в процесс обучения и преподавания? Что на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самом деле означает - следовать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процессу </w:t>
      </w:r>
      <w:r w:rsidRPr="00D554EF">
        <w:rPr>
          <w:rFonts w:ascii="Arial" w:eastAsia="TimesNewRomanPSMT" w:hAnsi="Arial" w:cs="Arial"/>
          <w:color w:val="000000"/>
        </w:rPr>
        <w:t>обратной связи, а не заранее сложившимся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идеям относительно преподавания и обучения?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Я заново переживала некоторые из самых лучших случаев опыта обучения,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которые были у меня в моей жизни. В дополнение к практическому материалу, который 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узнавала, все они, казалось, содержали капельку чего-то магического, таинственного или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спонтанного. Я осознавала, что эта смесь ясности и «магии», повседневной жизни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процесса сновидения, была решающим фактором в моем первоначальном интересе к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процессуальной работе и моем желании стать процессуально-ориентированным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терапевтом. Однако я не вполне находила ту же самую магию в своей работе наставника.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Скрытая подоплека преподавания и обучения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Я испытала огромное облегчение, когда в 2002 г. Арни начал разрабатывать новую форму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работы наставника, которую он называл </w:t>
      </w:r>
      <w:r w:rsidRPr="00D554EF">
        <w:rPr>
          <w:rFonts w:ascii="Arial" w:eastAsia="TimesNewRomanPS-ItalicMT" w:hAnsi="Arial" w:cs="Arial"/>
          <w:i/>
          <w:iCs/>
          <w:color w:val="000000"/>
        </w:rPr>
        <w:t>Обратной связью 721</w:t>
      </w:r>
      <w:r w:rsidRPr="00D554EF">
        <w:rPr>
          <w:rFonts w:ascii="Arial" w:eastAsia="TimesNewRomanPSMT" w:hAnsi="Arial" w:cs="Arial"/>
          <w:color w:val="000000"/>
        </w:rPr>
        <w:t>. Его идея Обратной связи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721 представляет собой свежий и более всесторонний подход к преподаванию 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наставничеству, чем я знала до этого, и с тех пор моя работа с другими в качестве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 магическим образом улучшилась. Эта новая идея расширяет традиционные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методы обратной связи в направлении более </w:t>
      </w:r>
      <w:r w:rsidRPr="00D554EF">
        <w:rPr>
          <w:rFonts w:ascii="Arial" w:eastAsia="TimesNewRomanPS-ItalicMT" w:hAnsi="Arial" w:cs="Arial"/>
          <w:i/>
          <w:iCs/>
          <w:color w:val="000000"/>
        </w:rPr>
        <w:t>многоуровневого подхода</w:t>
      </w:r>
      <w:r w:rsidRPr="00D554EF">
        <w:rPr>
          <w:rFonts w:ascii="Arial" w:eastAsia="TimesNewRomanPSMT" w:hAnsi="Arial" w:cs="Arial"/>
          <w:color w:val="000000"/>
        </w:rPr>
        <w:t>, который включает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себя осознание различных размерностей опыта, возникающего в ходе взаимодействия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 и наставляемого. Использование Обратной связи 721 расширяет работу с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наставником, включая в ее процесс не только практическое обучение, но и </w:t>
      </w:r>
      <w:r w:rsidRPr="00D554EF">
        <w:rPr>
          <w:rFonts w:ascii="Arial" w:eastAsia="TimesNewRomanPS-ItalicMT" w:hAnsi="Arial" w:cs="Arial"/>
          <w:i/>
          <w:iCs/>
          <w:color w:val="000000"/>
        </w:rPr>
        <w:t>скрытую</w:t>
      </w:r>
      <w:r>
        <w:rPr>
          <w:rFonts w:ascii="Arial" w:eastAsia="TimesNewRomanPS-ItalicMT" w:hAnsi="Arial" w:cs="Arial"/>
          <w:i/>
          <w:iCs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** Обычно такая работа осуществляется в форме анализа (или «разбора») тех или иных действий терапевта в</w:t>
      </w:r>
      <w:r>
        <w:rPr>
          <w:rFonts w:ascii="Arial" w:eastAsia="TimesNewRomanPSMT" w:hAnsi="Arial" w:cs="Arial"/>
          <w:color w:val="000000"/>
        </w:rPr>
        <w:t xml:space="preserve"> </w:t>
      </w:r>
      <w:r w:rsidR="00360DBC">
        <w:rPr>
          <w:rFonts w:ascii="Arial" w:eastAsia="TimesNewRomanPSMT" w:hAnsi="Arial" w:cs="Arial"/>
          <w:color w:val="000000"/>
        </w:rPr>
        <w:t xml:space="preserve">ходе его или ее практики (пер.) </w:t>
      </w:r>
      <w:r w:rsidRPr="00D554EF">
        <w:rPr>
          <w:rFonts w:ascii="Arial" w:eastAsia="TimesNewRomanPS-ItalicMT" w:hAnsi="Arial" w:cs="Arial"/>
          <w:i/>
          <w:iCs/>
          <w:color w:val="000000"/>
        </w:rPr>
        <w:t>подоплеку сновидения</w:t>
      </w:r>
      <w:r w:rsidRPr="00D554EF">
        <w:rPr>
          <w:rFonts w:ascii="Arial" w:eastAsia="TimesNewRomanPSMT" w:hAnsi="Arial" w:cs="Arial"/>
          <w:color w:val="000000"/>
        </w:rPr>
        <w:t>, присущую преподаванию и работе наставника, которая имеет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решающее значение для любой ситуации обучения.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этой статье я знакомлю читателя с Обратной связью 721. Информация, которую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 здесь найдете, происходит из лекций Арни и моих недавних семинаров в Портленде по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этой теме, а также из нашего использования Обратной связи 721 с терапевтами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различных странах по всему миру. Положительная реакция на эту модальность и ее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полезность свидетельствуют в пользу потенциального межкультурного применения этих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идей.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Я надеюсь, что идеи, изложенные на этих страницах, помогут расширить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обогатить любые методы, которые вы уже используете для обратной связи и оценки. Ради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простоты, я говорю на последующих страницах о процессе Обратной связи 721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терминах взаимодействия между наставником и обучающимся терапевтом, хотя эта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модель в равной степени применима и к другим сферам обратной связи, наподобие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взаимодействия между инструктором и учеником, преподавателем и студентом, тренером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lastRenderedPageBreak/>
        <w:t>и клиентом, начальником и подчиненным и т.д. Ваш собственный стиль будет указывать,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как вы могли бы включить изложенные далее идеи в свою работу. Некоторые будут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использовать эти идеи, в основном, в познавательном плане, тогда как другие могут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использовать их более нелинейным образом. В любом случае, в работе всякого хорошего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 уже содержатся элементы этих идей, хотя они могут не распознаваться как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таковые.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Обратная связь 360 градусов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Корни Обратной связи 721 можно обнаружить в «Обратной связи 360 градусов» -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термине, введенном в 1980-х гг. для обозначения метода оценки, используемого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некоторых фирмах и организациях для доведения до конкретного работника обратной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связи в отношении эффективности и качества его или ее работы1. Мы очень благодарны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доктору Максу Шупбаху, первоначально рассказавшему нам об обратной связи 360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градусов в организациях. Метод Обратной связи 360о был разработан в качестве более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эффективного подхода к обратной связи, нежели использовавшийся ранее стиль оценки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«сверху вниз» (при котором вышестоящие, например, начальники, оценивают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нижестоящих - например служащих). «360 градусов» относится ко всем градусам шкалы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компаса2 и, следовательно, обратная связь исходит из многих источников и уровней по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отношению к служащему, как то от коллег (равных по положению), инспекторов,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работников более низкого ранга, клиентов (если это применимо), а также от собственной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самооценки служащего.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Метод Обратной связи 360о, безусловно является вехой на пути изменения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традиционных стилей оценки в организациях в направлении менее иерархической и более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холистической модели. Он делает больший «акцент на полномочии, командной работе,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непрерывном обучении, индивидуальном развитии и ответственности за себя»3.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Обратная связь 721 и Глубокая Демократия Обучения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Несколько лет назад Арни расширил идею Обратной связи 360о. В контексте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наставнической работы с терапевтами, но с равной применимостью к любым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образовательным или оценочным системам, он начал говорить о своей идее «Обратной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связи 721». Он сознавал, что хотя метод Обратной связи 360о был важным шагом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релятивизации ранговых различий и в создании более удовлетворительной и всесторонней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системы оценки, он в то же самое время мог упускать важные аспекты индивидуальных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способностей и процесса обучения. Арни указывал, что содержание Обратной связи 360о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касалось, в основном,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общепринятого </w:t>
      </w:r>
      <w:r w:rsidRPr="00D554EF">
        <w:rPr>
          <w:rFonts w:ascii="Arial" w:eastAsia="TimesNewRomanPSMT" w:hAnsi="Arial" w:cs="Arial"/>
          <w:color w:val="000000"/>
        </w:rPr>
        <w:t>понимания эффективности и качества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деятельности человека в соответствии с установленными или согласованными нормами.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Он замечал, что хотя общепринятые критерии очень важны, есть и другие области опыта,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lastRenderedPageBreak/>
        <w:t>имеющие фундаментальное значение для процесса обучения и взаимодействия с обратной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связью*.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Арни основывал Обратную связь 721 на своей идее Глубинной Демократии -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философии и метода, который применялся к работе с отдельными людьми и группами.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Идея глубинной демократии относится к равной важности всех людей, частей и уровней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или размерностей опыта, будь то в нас самих или в группах, часть которых мы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 xml:space="preserve">составляем. В число этих трех уровней входят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Общепринятая Реальность </w:t>
      </w:r>
      <w:r w:rsidRPr="00D554EF">
        <w:rPr>
          <w:rFonts w:ascii="Arial" w:eastAsia="TimesNewRomanPSMT" w:hAnsi="Arial" w:cs="Arial"/>
          <w:color w:val="000000"/>
        </w:rPr>
        <w:t>и размерности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сновидения, именуемые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Страной Грез </w:t>
      </w:r>
      <w:r w:rsidRPr="00D554EF">
        <w:rPr>
          <w:rFonts w:ascii="Arial" w:eastAsia="TimesNewRomanPSMT" w:hAnsi="Arial" w:cs="Arial"/>
          <w:color w:val="000000"/>
        </w:rPr>
        <w:t xml:space="preserve">и </w:t>
      </w:r>
      <w:r w:rsidRPr="00D554EF">
        <w:rPr>
          <w:rFonts w:ascii="Arial" w:eastAsia="TimesNewRomanPS-ItalicMT" w:hAnsi="Arial" w:cs="Arial"/>
          <w:i/>
          <w:iCs/>
          <w:color w:val="000000"/>
        </w:rPr>
        <w:t>Сущностью.</w:t>
      </w:r>
      <w:r w:rsidR="00360DBC">
        <w:rPr>
          <w:rFonts w:ascii="Arial" w:eastAsia="TimesNewRomanPS-ItalicMT" w:hAnsi="Arial" w:cs="Arial"/>
          <w:i/>
          <w:iCs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Арни показывал, что когда работа преподавателя или наставника бывала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адресована всем этим уровням, происходило более глубокое обучение. Он предложил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термин «Обратная связь 721, назначив 360 градусов для Общепринятой Реальности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(аналогично модели 360о), затем добавил 360 градусов для уровня Страны Грез и 1 градус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для уровня Сущности; отсюда понятие «721». Все уровни важны, имеют равную ценность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 занимают центральное место в процессе преподавания и обучения. Обратная связь 721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требует, чтобы человек, дающий обратную связь, замечал, как в ходе наставнической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работы возникают эти различные измерения, получал к ним доступ и эффективно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обращался к ним в наставническом взаимодействии.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Обратная связь 721 представляет собой метод, основанный на осознании, и потому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зависит от способности наставника в ходе работы замечать возникновение различных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уровней и обращаться к ним. Хотя я стараюсь сосредоточиваться на всех аспектах 721,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когда даю обратную связь, это мне не всегда удается; многое зависит от моего осознания в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данный момент. Вдобавок, каждая уникальная ситуация между наставником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наставляемым может выводить на передний план или особо выделять один конкретный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аспект работы по сравнению с другими.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Однако, если обратная связь на каком-то этапе не сосредоточивается на всех этих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уровнях, большинству людей кажется, что чего-то недостает; какая-то их часть чувствует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себя неправильно понятой или просто не увиденной. Поэтому, для действительного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установления связи с кем-либо в качестве учителя, или наставника или друга, крайне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важна обратная связь, затрагивающая все измерения.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Краткий обзор трех измерений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Давайте вкратце рассмотрим эти три измерения применительно к работе</w:t>
      </w:r>
      <w:r w:rsidR="00550052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наставника. Позднее я буду более подробно говорить о каждой сфере и объяснять, как</w:t>
      </w:r>
      <w:r w:rsidR="00550052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использовать их в практике.</w:t>
      </w:r>
      <w:r w:rsidR="00550052">
        <w:rPr>
          <w:rFonts w:ascii="Arial" w:eastAsia="TimesNewRomanPSMT" w:hAnsi="Arial" w:cs="Arial"/>
          <w:color w:val="000000"/>
        </w:rPr>
        <w:t xml:space="preserve"> </w:t>
      </w:r>
      <w:r w:rsidRPr="00550052">
        <w:rPr>
          <w:rFonts w:ascii="Arial" w:eastAsia="TimesNewRomanPSMT" w:hAnsi="Arial" w:cs="Arial"/>
          <w:color w:val="000000"/>
        </w:rPr>
        <w:t xml:space="preserve">* </w:t>
      </w:r>
      <w:r w:rsidRPr="00D554EF">
        <w:rPr>
          <w:rFonts w:ascii="Arial" w:eastAsia="TimesNewRomanPSMT" w:hAnsi="Arial" w:cs="Arial"/>
          <w:color w:val="000000"/>
        </w:rPr>
        <w:t>В</w:t>
      </w:r>
      <w:r w:rsidRPr="00550052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оригинале</w:t>
      </w:r>
      <w:r w:rsidRPr="00550052">
        <w:rPr>
          <w:rFonts w:ascii="Arial" w:eastAsia="TimesNewRomanPSMT" w:hAnsi="Arial" w:cs="Arial"/>
          <w:color w:val="000000"/>
        </w:rPr>
        <w:t xml:space="preserve"> </w:t>
      </w:r>
      <w:r w:rsidRPr="00244504">
        <w:rPr>
          <w:rFonts w:ascii="Arial" w:eastAsia="TimesNewRomanPSMT" w:hAnsi="Arial" w:cs="Arial"/>
          <w:color w:val="000000"/>
          <w:lang w:val="en-US"/>
        </w:rPr>
        <w:t>feedback</w:t>
      </w:r>
      <w:r w:rsidRPr="00550052">
        <w:rPr>
          <w:rFonts w:ascii="Arial" w:eastAsia="TimesNewRomanPSMT" w:hAnsi="Arial" w:cs="Arial"/>
          <w:color w:val="000000"/>
        </w:rPr>
        <w:t xml:space="preserve"> </w:t>
      </w:r>
      <w:r w:rsidRPr="00244504">
        <w:rPr>
          <w:rFonts w:ascii="Arial" w:eastAsia="TimesNewRomanPSMT" w:hAnsi="Arial" w:cs="Arial"/>
          <w:color w:val="000000"/>
          <w:lang w:val="en-US"/>
        </w:rPr>
        <w:t>interaction</w:t>
      </w:r>
      <w:r w:rsidRPr="00550052">
        <w:rPr>
          <w:rFonts w:ascii="Arial" w:eastAsia="TimesNewRomanPSMT" w:hAnsi="Arial" w:cs="Arial"/>
          <w:color w:val="000000"/>
        </w:rPr>
        <w:t xml:space="preserve"> – </w:t>
      </w:r>
      <w:r w:rsidRPr="00D554EF">
        <w:rPr>
          <w:rFonts w:ascii="Arial" w:eastAsia="TimesNewRomanPSMT" w:hAnsi="Arial" w:cs="Arial"/>
          <w:color w:val="000000"/>
        </w:rPr>
        <w:t>букв</w:t>
      </w:r>
      <w:r w:rsidRPr="00550052">
        <w:rPr>
          <w:rFonts w:ascii="Arial" w:eastAsia="TimesNewRomanPSMT" w:hAnsi="Arial" w:cs="Arial"/>
          <w:color w:val="000000"/>
        </w:rPr>
        <w:t xml:space="preserve">. </w:t>
      </w:r>
      <w:r w:rsidRPr="00D554EF">
        <w:rPr>
          <w:rFonts w:ascii="Arial" w:eastAsia="TimesNewRomanPSMT" w:hAnsi="Arial" w:cs="Arial"/>
          <w:color w:val="000000"/>
        </w:rPr>
        <w:t xml:space="preserve">«взаимодействия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посредством </w:t>
      </w:r>
      <w:r w:rsidRPr="00D554EF">
        <w:rPr>
          <w:rFonts w:ascii="Arial" w:eastAsia="TimesNewRomanPSMT" w:hAnsi="Arial" w:cs="Arial"/>
          <w:color w:val="000000"/>
        </w:rPr>
        <w:t xml:space="preserve">или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с помощью </w:t>
      </w:r>
      <w:r w:rsidRPr="00D554EF">
        <w:rPr>
          <w:rFonts w:ascii="Arial" w:eastAsia="TimesNewRomanPSMT" w:hAnsi="Arial" w:cs="Arial"/>
          <w:color w:val="000000"/>
        </w:rPr>
        <w:t>обратной связи».</w:t>
      </w:r>
      <w:r w:rsidR="00550052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Обратная связь наставника или педагога носит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оценочный </w:t>
      </w:r>
      <w:r w:rsidRPr="00D554EF">
        <w:rPr>
          <w:rFonts w:ascii="Arial" w:eastAsia="TimesNewRomanPSMT" w:hAnsi="Arial" w:cs="Arial"/>
          <w:color w:val="000000"/>
        </w:rPr>
        <w:t xml:space="preserve">и в то же время 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обучающий </w:t>
      </w:r>
      <w:r w:rsidRPr="00D554EF">
        <w:rPr>
          <w:rFonts w:ascii="Arial" w:eastAsia="TimesNewRomanPSMT" w:hAnsi="Arial" w:cs="Arial"/>
          <w:color w:val="000000"/>
        </w:rPr>
        <w:t>характер (пер.).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 xml:space="preserve">Общепринятая Реальность </w:t>
      </w:r>
      <w:r w:rsidRPr="00D554EF">
        <w:rPr>
          <w:rFonts w:ascii="Arial" w:eastAsia="TimesNewRomanPSMT" w:hAnsi="Arial" w:cs="Arial"/>
          <w:color w:val="000000"/>
        </w:rPr>
        <w:t>(ОР) прямо соотносится с типом информации, передаваемой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методе Обратной связи 360. В ОР обратная связь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сосредоточивается на </w:t>
      </w:r>
      <w:r w:rsidRPr="00D554EF">
        <w:rPr>
          <w:rFonts w:ascii="Arial" w:eastAsia="TimesNewRomanPSMT" w:hAnsi="Arial" w:cs="Arial"/>
          <w:color w:val="000000"/>
        </w:rPr>
        <w:lastRenderedPageBreak/>
        <w:t>способностях терапевта с точки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зрения навыков и метанавыков, которые считаются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важными в данном терапевтическом сообществе.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Обратная связь может исходить от наставников,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коллег, клиентов и собственной обратной связи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терапевта самому или самой себе. Параметры оценки 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обучения зависят от конкретной терапевтической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школы, конкретной c2____задачи или организации.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процессуальной работе в число некоторых важных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навыков входят способность замечать структуру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процесса клиента, коммуникацию, сигналы, каналы, 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также использование таких чувственных умений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(которые я называю «метанавыками»5), как сочувствие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 текучесть (изменчивость).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 xml:space="preserve">Страна Грез </w:t>
      </w:r>
      <w:r w:rsidRPr="00D554EF">
        <w:rPr>
          <w:rFonts w:ascii="Arial" w:eastAsia="TimesNewRomanPSMT" w:hAnsi="Arial" w:cs="Arial"/>
          <w:color w:val="000000"/>
        </w:rPr>
        <w:t>приводит нас в другую сферу, которая может казаться несколько необычной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тем из нас, кто привыкли сосредоточиваться исключительно на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общепринятой реальности. Однако нетрудно представить себе подоплеку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Страны Грез, присутствующую в работе с наставником. Все мы едва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заметно осознаем другие призрачные чувства и фигуры, возникающие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ходе любого взаимодействия с обратной связью.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представьте себе, что наставник начинает давать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 наставляемому*. Прежде, чем наставник что-либо говорит,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плечи наставляемого поднимаются, голова втягивается, и он начинает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выглядеть испуганным. Даже если наставник настроен полностью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положительно, в атмосфере, скорее всего, присутствует еще одна фигура –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-ItalicMT" w:hAnsi="Arial" w:cs="Arial"/>
          <w:i/>
          <w:iCs/>
          <w:color w:val="000000"/>
        </w:rPr>
        <w:t>отрицательный критик</w:t>
      </w:r>
      <w:r w:rsidRPr="00D554EF">
        <w:rPr>
          <w:rFonts w:ascii="Arial" w:eastAsia="TimesNewRomanPSMT" w:hAnsi="Arial" w:cs="Arial"/>
          <w:color w:val="000000"/>
        </w:rPr>
        <w:t>, недовольный работой терапевта. Этот «критик» будет внутренне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высказывать наставляемому свое мнение во время и, вероятнее всего, после сеанса работы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 наставником, независимо от того, что говорит внешний наставник.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Подобные фигуры могут молчаливо и мощно подчинять себе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взаимодействие с обратной связью до такой степени, что способны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потенциально устранять любое другое обучение. Представьте себе,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что по мере продолжения сеанса лицо наставляемого постепенно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становится пустым. Он может кивать в ответ на то, что говорит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наставник, но в действительности ничего не слышит – то есть,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кроме непрестанного голоса критика! Мнения критика подобны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полупрозрачному облаку, которое затемняет и окрашивает текущую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ситуацию.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Вмешательство в общение той или иной фигуры – скорее обычный, нежели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необычный случай. На самом деле, из-за сложной природы работы с наставником 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обратной связи, в подобных ситуациях редко бывает так, что в комнате присутствуют</w:t>
      </w:r>
      <w:r w:rsidR="00550052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только наставник и наставляемый! В атмосфере могут быть всевозможные фигуры – как,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например, злобный демон, любящий и поддерживающий старец, игривый ребенок,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подавленный человек или даже ревнивый коллега! Даже если на них прямо не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сосредоточиваются, эти фигуры будут оказывать неуловимое влияние, беспокоящее обоих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участников сеанса.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Вы могли бы спросить, почему в таких ситуациях обучения важно замечать эти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фигуры Страны Грез. Призрачные настроения и фигуры обладают мощным влиянием и,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потому, представляют собой крайне важные аспекты процесса обучения. Они способны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улучшать, </w:t>
      </w:r>
      <w:r w:rsidRPr="00D554EF">
        <w:rPr>
          <w:rFonts w:ascii="Arial" w:eastAsia="TimesNewRomanPSMT" w:hAnsi="Arial" w:cs="Arial"/>
          <w:color w:val="000000"/>
        </w:rPr>
        <w:lastRenderedPageBreak/>
        <w:t>расстраивать или затемнять текущую ситуацию для всех участников. Мудрый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 будет замечать присутствующие фигуры сновидения и вводить их в процесс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обратной связи. Он будет знать, что момент обучения и обратной связи – это сложная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смесь всех вовлеченных сторон, настроений и фигур, и что полезное сосредоточение на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них, в добавок к общепринятым элементам обратной связи, будет обогащать общий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 обучения. Ниже я буду приводить кое-какие примеры, но сперва давайте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поднимемся до сферы Сущности.</w:t>
      </w:r>
    </w:p>
    <w:p w:rsidR="00244504" w:rsidRPr="00D554EF" w:rsidRDefault="00244504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244504">
        <w:rPr>
          <w:rFonts w:ascii="Arial" w:eastAsia="TimesNewRomanPSMT" w:hAnsi="Arial" w:cs="Arial"/>
          <w:b/>
          <w:color w:val="000000"/>
        </w:rPr>
        <w:t>Уровень</w:t>
      </w:r>
      <w:r w:rsidRPr="00D554EF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-BoldMT" w:hAnsi="Arial" w:cs="Arial"/>
          <w:b/>
          <w:bCs/>
          <w:color w:val="000000"/>
        </w:rPr>
        <w:t xml:space="preserve">Сущности </w:t>
      </w:r>
      <w:r w:rsidRPr="00D554EF">
        <w:rPr>
          <w:rFonts w:ascii="Arial" w:eastAsia="TimesNewRomanPSMT" w:hAnsi="Arial" w:cs="Arial"/>
          <w:color w:val="000000"/>
        </w:rPr>
        <w:t>приводит нас к еще одной размерности обратной связи.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Вообще, термин «сущность» относится к нашей глубочайшей части: тому аспекту нас,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который объемлет и включает в себя все наши части. Арни называет эту часть каждого из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 «Большим U»6. В воплощенной форме, это что-то вроде мудрого старца внутри нас,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который включает в себя все наши части, и в то же время больше их суммы. Большое U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обладает сочувственным отношением ко всем нашим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различным аспектам и чувством беспристрастности,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которое происходит от связанности с чем-то большим, чем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преходящие события жизни; это чувство вечности вне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обычных времени и пространства. Слева показан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шутливый образ старца – осьминог, живущий в глубине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моря, у которого есть щупальца, чтобы охватывать все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различные стороны, но который больше, чем сумма их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всех. Чтобы приблизиться к нашей сущности наставников,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нам необходима способность слегка входить в измененное состояние и ощущать нашу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глубочайшую часть. Для этого есть много методов, и немного позднее я упомяну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некоторые из них.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работе наставника использование Сущности означает, что наставник входит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контакт с глубочайшей частью себя и позволяет обратной связи от этого аспекта своей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природы течь к наставляемому. На самом деле, Большое U наставника – это его или 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лучший учитель. Когда наставник смотрит глазами этой глубокой части себя, он может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обращаться и к глубинам наставляемого.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Наставник может в определенный момент говорить с этого уровня Сущности, либо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чувственное качество сущности может использоваться как основной метанавык, от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которого происходит всякая обратная связь (включая обратную связь ОР и Страны Грез).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На недавних семинарах мы видели, что обратная связь на всех уровнях лучше всего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передается, а также воспринимается, когда она возникает из Большого U наставника.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Когда наставник из своей собственной глубочайшей сущности, процесс его работы с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наставляемым выходит далеко за пределы типичных областей «хороших» или «плохих»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способностей последнего. Скорее, любая обратная связь, которая имеет место, включается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больший контекст, охватывающий как текущее обучение, так и целостность и глубину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обучающегося.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lastRenderedPageBreak/>
        <w:t>Наверное вас интересует, возможно ли тогда давать наставляемому отрицательную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связь. В действительности, Большое U делает такую обратную связь более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легкой и более эффективной. Большое U дает наставнику возможность чувствовать себя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более свободным в отношении всех различных аспектов своей обратной связи, поскольку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они будут передаваться посредством чувственного качества отношения его Большого U.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Арни говорит, что когда отрицательная обратная связь, наподобие: «я думаю,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вам не вполне удается то или иное умение», исходит от чувства Большого U, то она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передается с чувством беспристрастности и потому лишена язвительности, которую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обычно несет в себе такая информация. Самая болезненная обратная связь нередко имеет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место, когда наставник, вместо того, чтобы быть беспристрастным, вкладывает в то, что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он говорит, собственные сильные эмоции. И конечно, так время от времени бывает со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всеми! Это тоже естественно, и я сама проходила через это много раз! Однако, если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сложная или трудная обратная связь высказывается с метанавыком беспристрастности, то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наставляемый услышит, что ему следует кое-чему подучиться, но что он, тем не менее,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глубокий и творческий человек, со своими собственными путем и процессом.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Глубинная демократия подчеркивает равную важность всех тех уровней. Они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подобны параллельным мирам, существующим одновременно, хотя мы часто бываем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склонны сосредоточиваться только на одном и игнорировать другие. Эта маргинализация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отдельных уровней вполне естественна, но для того, чтобы действительно устанавливать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связь с людьми, будучи учителем или наставником, необходима обратная связь во всех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измерениях. Однако то, как именно и когда наставник будет использовать эти уровни,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зависит от его индивидуального стиля и от текущей ситуации обратной связи.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Локальная и нелокальная работа с наставником: совместное обучение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Арни описал различие между «локальной» и «нелокальной» работой наставника.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Общепринятая реальность носит локальный характер; это означает, что вы – это вы, а я –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это я: мы – отдельные индивиды. Однако в Стране Грез и в мирах Сущности события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-ItalicMT" w:hAnsi="Arial" w:cs="Arial"/>
          <w:i/>
          <w:iCs/>
          <w:color w:val="000000"/>
        </w:rPr>
        <w:t>нелокальны</w:t>
      </w:r>
      <w:r w:rsidRPr="00D554EF">
        <w:rPr>
          <w:rFonts w:ascii="Arial" w:eastAsia="TimesNewRomanPSMT" w:hAnsi="Arial" w:cs="Arial"/>
          <w:color w:val="000000"/>
        </w:rPr>
        <w:t>; то есть, в Стране Грез фигуры и переживания сновидения являются общими 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 принадлежат какому-либо одному человеку. Арни называет этот феномен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Не-Общепринятой Реальностью (НОР)8.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Большинству из нас знаком локальный стиль работы наставника или педагога.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Преподаватель – это преподаватель, учащийся – это учащийся. В нелокальной работе с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наставником роли не бывают заранее установленными или неизменными, но разделяются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всеми. В нелокальной работе обратная связь, которую я вам даю, в некотором отношении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относится и ко мне. Мы оба – одновременно учителя и обучающиеся.* В процессе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обратной связи важны обе точки зрения – и локальная, и нелокальная.</w:t>
      </w:r>
      <w:r w:rsidR="00244504">
        <w:rPr>
          <w:rFonts w:ascii="Arial" w:eastAsia="TimesNewRomanPSMT" w:hAnsi="Arial" w:cs="Arial"/>
          <w:color w:val="000000"/>
        </w:rPr>
        <w:t xml:space="preserve"> 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lastRenderedPageBreak/>
        <w:t>Вот пример нелокальной работы, с которым некоторые из вас, возможно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сталкивались. 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Представьте себе, что наставник несколько раз говорит наставляемому, что</w:t>
      </w:r>
      <w:r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тому следует чему-то научиться. В общепринятой реальности учитель учит чему-либо, 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учащийся старается этому научиться. Допустим, что несмотря на упорные напоминания 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обсуждения, наставляемый не учится или не усваивает новую информацию, сколько бы</w:t>
      </w:r>
    </w:p>
    <w:p w:rsid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раз его об этом не просили. Наставник расстраивается, начинает «эмоционировать» 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настаивает, чтобы учащийся выучил эту конкретную вещь!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Если в такой ситуации наставник не может сдержать свои эмоции, значить пора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подумать о том, что проблема обучения может быть общей. Хотя может быть совершенно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верно, что наставляемому нужно чему-то научиться, в то же самое время наставнику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следует подумать о том, что он сам, возможно, тоже нуждается в этом научении!9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если наставник-женщина многократно повторяет, что женщине-терапевту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следует быть более прямой и менее матерински заботливой со своими клиентами, то 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наставника, вероятно, есть те же самые трудности с ее собственными клиентами.</w:t>
      </w:r>
      <w:r w:rsidR="00244504">
        <w:rPr>
          <w:rFonts w:ascii="Arial" w:eastAsia="TimesNewRomanPSMT" w:hAnsi="Arial" w:cs="Arial"/>
          <w:color w:val="000000"/>
        </w:rPr>
        <w:t xml:space="preserve"> 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Вот еще один пример нелокальной работы наставника. В одном из моих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* Большая гибкость русского языка позволяет говорить, что локальная работа – это, в основном, работа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учителя или наставника, тогда как нелокальная работа – это всегда работа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 xml:space="preserve">с </w:t>
      </w:r>
      <w:r w:rsidRPr="00D554EF">
        <w:rPr>
          <w:rFonts w:ascii="Arial" w:eastAsia="TimesNewRomanPSMT" w:hAnsi="Arial" w:cs="Arial"/>
          <w:color w:val="000000"/>
        </w:rPr>
        <w:t>учителем или наставником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(пер.).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наставнических сеансов я заметила в воздухе критика, который досаждал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наставляемой. Однако я также осознала, что сама чувствую себя очень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скованно, и что этот критик досаждал и мне! Мы обе согласились, что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воздухе витает злобный дух. Я решила поместить на пол одну из многих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кукол, которые я держу в своем кабинете – зеленого демона со злобным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выражением лица – чтобы он представлял роль критика. Мы с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наставляемой начали по очереди двигать головой критика и говорить от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его имени, критикуя нашу работу. Играя с этой куклой, мы начали смеяться. Мы обе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осознали, что были застенчивыми и нерешительными друг с другом, а критик показывал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нам, что нам было нужно больше его напряженной энергии. Наставляемой нужно было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быть более прямолинейной с ее клиентами, а мне нужно было быть более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последовательной в отношении моей обратной связи!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Простое признание общности - того, что у вас, наставника, есть такие же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затруднения и проблемы, как и у наставляемого может быть очень полезным,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способствовать частичному смягчению ранговых различий между вами, и создавать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больше научения для всех.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2/3 учителя находятся внутри, а 1/3 снаружи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Идея, что учитель и ученик – это разделяемые роли, очень важна. Хотя очевидно, что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внешний наставник или учитель совершенно необходим для обучения, полезно помнить,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что лучший учитель каждого человека – это его собственный внутренний процесс.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Никакой внешний учитель никогда не будет так хорош или так полезен, как собственный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внутренний процесс человека. Внутренний учитель человека – лучший руководитель во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lastRenderedPageBreak/>
        <w:t>всем и всегда будет таковым. По существу, Арни говорит, что 2/3 учителя находятся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внутри учащегося, а 1/3 обучения исходит от внешнего учителя. Внутренний учитель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человека (его собственное Большое U) знает такие вещи, которым его не способен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научить никто другой. Наставник, осознающий это, будет привлекать внутреннего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учителя наставляемого в качестве проводника и помощника. Не исключено, что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наставляемый в тот или иной момент может входить в роль наставника, что помочь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вывести на передний план эту внутреннюю мудрость.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Распознание фигур Страны Грез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Точная информация, которую каждый наставник передает в Общепринятой Реальности,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зависит от конкретной терапевтической парадигмы, в которой он или она работает, 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также от индивидуальной природы и фокуса данного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наставника. Поэтому я не буду более детально рассматривать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 в ОР. Однако мне бы хотелось более подробно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поговорить о методах получения доступа к Стране Грез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Сущности и о ряде способов полезного использования этого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осознания в наставническом взаимодействии.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Вхождение в мир Страны Грез – одно из моих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любимых занятий! Оно дает мне шанс отбрасывать мой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обычный ум и позволять возникать другим фигурам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информации. Для некоторых это – естественный процесс, тогда как другим нужны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серьезные усилия, чтобы на время отбрасывать обычные мысли и замечать фигуру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сновидения, присутствующую здесь и сейчас.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Поэтому нужны разнообразные методы, чтобы выбрать из них тот, что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соответствует стилю и природе наставника. Некоторые обнаруживают фигуры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сновидения, внимательно прислушиваясь к содержанию того, что человек говорит, другие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использую своего рода шаманское измененное состояние, чтобы представлять себе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фигуры, а третьи ищут подсказки, наблюдая телесные сигналы человека. В любом случае,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требуется небольшой сдвиг в осознании, чтобы раскрываться и замечать другие фигуры,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присутствующие в ходе сеанса наставнической работы.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Основная идея состоит в том, что для процесса обучения человека важно нечто,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касающееся энергии или сущности фигуры или взаимодействия с этой фигурой.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возможно, человек осознает, что ему нужно противостоять отрицательному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критику и защищать свой образ действий. Или ему или ей может быть нужно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интегрировать кое-что из энергии или сущности критика (или другой фигуры). (Сущность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означает самую основу или первоисточник фигуры, а не просто ее очевидное проявление.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первоисточником критического голоса может быть пунктуальность или однонаправленность).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 существует никакого предписания в отношении того, что именно вам следует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делать с опытом страны грез; у каждого наставника будет собственный стиль, зависящий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от текущей ситуации и процесса наставляемого. Однако общий метод может состоять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том, чтобы сперва замечать фигуру страны грез, привносить ее в беседу, и ждать от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вашего наставляемого положительной обратной связи </w:t>
      </w:r>
      <w:r w:rsidRPr="00D554EF">
        <w:rPr>
          <w:rFonts w:ascii="Arial" w:eastAsia="TimesNewRomanPSMT" w:hAnsi="Arial" w:cs="Arial"/>
          <w:color w:val="000000"/>
        </w:rPr>
        <w:lastRenderedPageBreak/>
        <w:t>в отношении присутствия этой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фигуры. Получив эту реакцию, вы можете идти дальше и исследовать эту фигуру любым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творческим способом, который кажется правильным вам и наставляемому. Вы можете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размышлять о фигуре и о том, что она могла бы означать для обучения наставляемого. Вы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можете вступать с фигурой в диалог и даже вставать и разыгрывать ее, чтобы лучше 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узнать. Затем процесс скажет вам, какое направление важно. Ниже я приведу несколько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примеров.</w:t>
      </w:r>
    </w:p>
    <w:p w:rsid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Позвольте мне вкратце обрисовать четыре метода обнаружения фигур страны грез.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Будем называть их «призраками»,10 имея в виду фигуры, которые как бы витают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воздухе, но еще не представлены прямо во взаимодействии.</w:t>
      </w:r>
      <w:r w:rsidR="00244504">
        <w:rPr>
          <w:rFonts w:ascii="Arial" w:eastAsia="TimesNewRomanPSMT" w:hAnsi="Arial" w:cs="Arial"/>
          <w:color w:val="000000"/>
        </w:rPr>
        <w:t xml:space="preserve"> </w:t>
      </w:r>
    </w:p>
    <w:p w:rsidR="00360DBC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Замечайте призраков, которые подразумеваются тем, что человек говорит</w:t>
      </w:r>
      <w:r w:rsidRPr="00D554EF">
        <w:rPr>
          <w:rFonts w:ascii="Arial" w:eastAsia="TimesNewRomanPSMT" w:hAnsi="Arial" w:cs="Arial"/>
          <w:color w:val="000000"/>
        </w:rPr>
        <w:t>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Если вы внимательно прислушиваетесь к содержанию того, что говорит наставляемый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ходе взаимодействия с обратной связью, то нередко можете обнаруживать призраков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том, что подразумевается в высказываниях человека.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представьте себе, что вы собираетесь давать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наставляемому обратную связь, и он или она говорит: «Я испытываю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нерешительность в отношении своей работы, делаю ли я что-то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неправильно?»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этом случае подразумеваемая фигура – это некий критичный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персонаж, который говорит, что человек что-то делает неправильно.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 наличие призраков в воздухе также указывают упоминания о третьих лицах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(которые не присутствуют). Представьте себе, что кто-то говорит: «О господи,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мой коллега (такой-то) сделал бы это намного лучше, чем я». В этом случае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«коллега» - это третье лицо, призрак, которого можно ввести в сеанс обратной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связи. Этот «другой» человек, несомненно, может сказать что-то интересное!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-ItalicMT" w:hAnsi="Arial" w:cs="Arial"/>
          <w:i/>
          <w:iCs/>
          <w:color w:val="000000"/>
        </w:rPr>
        <w:t>Замечайте призраков в поведении и телесных сигналах человека</w:t>
      </w:r>
      <w:r w:rsidR="00244504">
        <w:rPr>
          <w:rFonts w:ascii="Arial" w:eastAsia="TimesNewRomanPS-ItalicMT" w:hAnsi="Arial" w:cs="Arial"/>
          <w:i/>
          <w:iCs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 также можете замечать призраков, следя за поведением и телесными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сигналами человека. Например, представьте себе, что в тот момент, когда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должна начаться обратная связь, наставляемый сидит выпрямившись и стиснув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челюсти, как будто готовясь к бою. Какой призрак тут мог бы присутствовать?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Возможно, это солдат, готовый и полный решимости встретить любой вызов!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Как упоминалось ранее, если наставляемая втягивает голову в плечи и у нее на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лице появляется легкое выражение страха или предчувствия, то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воздухе, скорее всего, присутствует какой-то критик или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критичная родительская фигура.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Если вы не уверены в том, о какой фигуре говорят сигналы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наставляемого, вы можете просто спросить его, что он</w:t>
      </w:r>
      <w:r w:rsidR="00244504">
        <w:rPr>
          <w:rFonts w:ascii="Arial" w:eastAsia="TimesNewRomanPSMT" w:hAnsi="Arial" w:cs="Arial"/>
          <w:color w:val="000000"/>
        </w:rPr>
        <w:t xml:space="preserve">  </w:t>
      </w:r>
      <w:r w:rsidRPr="00D554EF">
        <w:rPr>
          <w:rFonts w:ascii="Arial" w:eastAsia="TimesNewRomanPSMT" w:hAnsi="Arial" w:cs="Arial"/>
          <w:color w:val="000000"/>
        </w:rPr>
        <w:t>переживает. Например, представьте себе женщину, которая</w:t>
      </w:r>
    </w:p>
    <w:p w:rsid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перед началом сеанса сидит выпрямившись, слегка проняв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подбородок и с легкой улыбкой на лице. Когда я спросила ее,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что выражают эти сигналы, она сказала, что чувствовала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гордость своей работой. На самом деле, она чувствовала себя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суперженщиной!</w:t>
      </w:r>
      <w:r w:rsidR="00244504">
        <w:rPr>
          <w:rFonts w:ascii="Arial" w:eastAsia="TimesNewRomanPSMT" w:hAnsi="Arial" w:cs="Arial"/>
          <w:color w:val="000000"/>
        </w:rPr>
        <w:t xml:space="preserve"> </w:t>
      </w:r>
    </w:p>
    <w:p w:rsidR="00360DBC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lastRenderedPageBreak/>
        <w:t>Позволяйте себе сновидеть о фигурах в атмосфере</w:t>
      </w:r>
      <w:r w:rsidR="00244504">
        <w:rPr>
          <w:rFonts w:ascii="Arial" w:eastAsia="TimesNewRomanPS-ItalicMT" w:hAnsi="Arial" w:cs="Arial"/>
          <w:i/>
          <w:iCs/>
          <w:color w:val="000000"/>
        </w:rPr>
        <w:t xml:space="preserve">. </w:t>
      </w:r>
      <w:r w:rsidRPr="00D554EF">
        <w:rPr>
          <w:rFonts w:ascii="Arial" w:eastAsia="TimesNewRomanPSMT" w:hAnsi="Arial" w:cs="Arial"/>
          <w:color w:val="000000"/>
        </w:rPr>
        <w:t>Еще один полезный метод обнаружения призраков, в особенности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для тех, кто не сосредоточиваются на сигналах и содержании, но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больше привыкли к измененным и шаманским состояниям или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получают от них удовольствие, состоит в том, чтобы входить в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слегка затуманенное состояние сознания и представлять себе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фигуры сновидения в атмосфере. Это один из моих любимых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методов.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в одном из моих наставнических сеансов я вдруг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представила себе обезьяну, сидящую на спине моей наставляемой.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Мне было действительно неловко говорить об этом, но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наставляемой очень хотелось узнать, какую дурацкую вещь я вообразила.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Когда я ей рассказала, она сказала, что в детстве ей многократно снилась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обезьяна. Эта обезьяна была способна быть веселой и смотреть на вещи проще.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Когда я попросила ее представить, что она привносит больше качеств этой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«обезьяны» в свои работу и обучение, она обрадовалась и почувствовала, что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избавилась от тяжкого груза серьезности.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еще одном сеансе я вообразила в атмосфере жизнерадостного зеленого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гиганта, который хотел высказать свое мнение в поддержку работы терапевта!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Никогда не знаешь, что может возникнуть!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Если ваше воображение неверно, позвольте человеку вас поправить или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подождите возникновения еще одного образа.</w:t>
      </w:r>
    </w:p>
    <w:p w:rsidR="00360DBC" w:rsidRPr="00D554EF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Замечайте фигуры Страны Грез</w:t>
      </w:r>
      <w:r w:rsidRPr="00D554EF">
        <w:rPr>
          <w:rFonts w:ascii="Arial" w:eastAsia="TimesNewRomanPS-ItalicMT" w:hAnsi="Arial" w:cs="Arial"/>
          <w:i/>
          <w:iCs/>
          <w:color w:val="000000"/>
        </w:rPr>
        <w:t xml:space="preserve"> возникающие из ваших собственных чувств и поведения.</w:t>
      </w:r>
      <w:r w:rsidR="00244504">
        <w:rPr>
          <w:rFonts w:ascii="Arial" w:eastAsia="TimesNewRomanPS-ItalicMT" w:hAnsi="Arial" w:cs="Arial"/>
          <w:i/>
          <w:iCs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Еще один метод обнаруживать призраки состоит в том, чтобы осознавать ваши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собственные чувства и поведение и то, как эти чувства указывают на другие фигуры,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присутствующие в атмосфере обучения.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Например, я помню один сеанс, в котором наставляемый говорил, что ему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нужно многому научиться, и хотел, чтобы я давала ему очень прямолинейную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 в отношении его работы. Однако, когда пришло время давать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оценку его работы, я не решалась говорить ему что-либо отрицательное.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Изучая свои чувства, я поняла, что чувствовала себя покровительственно 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хотела заботиться о наставляемом. Я решила прибегнуть к мета-коммуникации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 моих чувствах (то есть, говорить наставляемому о моих переживаниях). 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сказала ему: «Я знаю – вы хотите, чтобы я совершенно откровенно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высказывала вам свое мнение о вашем обучении, и мне хотелось бы это делать,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но нет ли здесь чего-то, что запрещает мне говорить вам что-либо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отрицательное? Не присутствует ли в атмосфере заботливый или защищающий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дух, который хочет избегать любой потенциально трудной информации?»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Наставляемый настаивал, что хочет услышать, что я думаю, но после того, как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я опять не решилась, он заявил, что у него в последнее время было много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трудных переживаний, и хотя ему казалось, что он нуждается в более сильной</w:t>
      </w:r>
      <w:r w:rsidR="00244504">
        <w:rPr>
          <w:rFonts w:ascii="Arial" w:eastAsia="TimesNewRomanPSMT" w:hAnsi="Arial" w:cs="Arial"/>
          <w:color w:val="000000"/>
        </w:rPr>
        <w:t xml:space="preserve">  </w:t>
      </w:r>
      <w:r w:rsidRPr="00D554EF">
        <w:rPr>
          <w:rFonts w:ascii="Arial" w:eastAsia="TimesNewRomanPSMT" w:hAnsi="Arial" w:cs="Arial"/>
          <w:color w:val="000000"/>
        </w:rPr>
        <w:t>ситуации обучения, в действительности он чувствует себя очень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незащищенным и едва ли мог бы выдержать больше. Он сказал, что эта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неистовость недавно преобладала в его личной жизни, и он замечал, что стал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немного более напористым, чем ему было удобно, в своей </w:t>
      </w:r>
      <w:r w:rsidRPr="00D554EF">
        <w:rPr>
          <w:rFonts w:ascii="Arial" w:eastAsia="TimesNewRomanPSMT" w:hAnsi="Arial" w:cs="Arial"/>
          <w:color w:val="000000"/>
        </w:rPr>
        <w:lastRenderedPageBreak/>
        <w:t>работе с клиентами.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Затем он понял, что хотя временами он нуждался в этом напоре, чтобы более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полно сосредоточиваться, он бы чувствовал себя лучше, если бы в своей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повседневной жизни и в работе с клиентами действовал немного медленнее и с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осознанием. Мужчина был вполне удовлетворен нашим сеансом. Однако после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сеанса я заметила, что чувство покровительства оставалось у меня даже спустя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несколько часов. Поэтому мне следовало подумать о том, как я время от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времени тоже бываю склонна заставлять себя идти дальше, чем мне удобно.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еще одном случае мне было немного не по себе, когда я собиралась начать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давать своей наставляемой кое-какую обратную связь. Я вошла в слегка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измененное состояние и заметила, что если бы это было позволено, мне бы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хотелось тянуть наставляемую за руки и за ноги! Моя наставляемая была очень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непредубежденной, и я рассказала ей о своем переживании. Она попросила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меня на самом деле слегка потянуть ее за рука и посмотреть, что будет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происходить. Я сделала это и вдруг почувствовала, что вытягиваю ее из ящика,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из которого ей нужно было освободиться. Она сразу же сказала, что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чувствовала себя в плену всех «следует», касавшихся того, как она должна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работать со своими клиентами. Предъявлявшиеся к ней требования заставляли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ее чувствовать себя очень зажатой и несвободной. Затем у нас было очень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плодотворное обсуждение того, как она могла бы более полезно использовать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энергию и сущность фигуры, держащей ее в плену; быть более правильной в 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работе. В то же самое время она экспериментировала с тем, чтобы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освобождаться от всех требований в отношении того, что следует делать, и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иметь непредвзятый ум, направляющий ее в ее работе. Как ни парадоксально,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это освобождение и непредвзятый ум давали ей еще больший доступ к ее</w:t>
      </w:r>
      <w:r w:rsidR="00244504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умениям и способностям.</w:t>
      </w:r>
    </w:p>
    <w:p w:rsidR="00360DBC" w:rsidRPr="00D554EF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Спрашивайте человека о фигурах сновидения в атмосфере</w:t>
      </w:r>
    </w:p>
    <w:p w:rsid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Наконец, если ваши глаза сновидения в какой-то день не функционируют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должным образом, или если вы просто не уверены в том, какие фигуры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присутствуют, почему не спросить наставляемого, что он или она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воображают? У него или у нее могут быть неожиданные и очень полезные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идеи о том, какие фигуры страны грез в данный момент витают в воздухе.</w:t>
      </w:r>
      <w:r w:rsidR="00360DBC">
        <w:rPr>
          <w:rFonts w:ascii="Arial" w:eastAsia="TimesNewRomanPSMT" w:hAnsi="Arial" w:cs="Arial"/>
          <w:color w:val="000000"/>
        </w:rPr>
        <w:t xml:space="preserve"> </w:t>
      </w:r>
    </w:p>
    <w:p w:rsidR="00360DBC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Короткое упражнение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Чтобы попрактиковаться в том, как можно сновидеть и замечать фигуры в атмосфере,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почему бы не попробовать следующее со своим другом. Сядьте вместе и попросите своего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друга говорить о его обучении или о чем-то еще, что у него на уме. Теперь позвольте себе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быть в слегка затуманенном, измененном состоянии сознания и слушайте, замечайте или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представляйте себе какие-либо фигуры в атмосфере, происходящие из того, что сказал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или сделал ваш друг, из вашего собственного воображения или из вашего опыта.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 xml:space="preserve">Замечайте обратную связь, и когда ваше </w:t>
      </w:r>
      <w:r w:rsidRPr="00D554EF">
        <w:rPr>
          <w:rFonts w:ascii="Arial" w:eastAsia="TimesNewRomanPSMT" w:hAnsi="Arial" w:cs="Arial"/>
          <w:color w:val="000000"/>
        </w:rPr>
        <w:lastRenderedPageBreak/>
        <w:t>воображение получает положительную обратную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связь от вашего друга, просто обсуждайте то, как эта фигура (или ее сущность) могла бы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быть значимым аспектом процесса вашего друга, а также частью вашего собственного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процесса.</w:t>
      </w:r>
    </w:p>
    <w:p w:rsidR="00244504" w:rsidRDefault="00244504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Обратная связь Сущности: основной метанавык для всех измерений</w:t>
      </w: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  <w:u w:val="single"/>
        </w:rPr>
      </w:pPr>
      <w:r w:rsidRPr="00D554EF">
        <w:rPr>
          <w:rFonts w:ascii="Arial" w:eastAsia="TimesNewRomanPSMT" w:hAnsi="Arial" w:cs="Arial"/>
          <w:color w:val="000000"/>
        </w:rPr>
        <w:t>Обратная связь с уровня сущности означает, что наставник устанавливает контакт со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своей глубочайшей самостью и позволяет обратной связи проистекать из этого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внутреннего чувства в отношении наставляемого. Иногда 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переживаю Большое U так, будто оно несет меня и показывает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мне, что делать и что говорить другому человеку.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 может давать обратную связь Сущности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данный момент или в качестве основы всякой обратной связи,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которую он передает. Как упоминалось ранее, любая обратная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связь, включая обратную связь ОР и Страны грез, лучше всего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дается и воспринимается, когда она встроена в состояние БольшогоU наставника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исходит от него. Поэтому полезно, если наставник способен входить в контакт со своим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Большим U в начале сеанса свое работы.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360DBC">
        <w:rPr>
          <w:rFonts w:ascii="Arial" w:eastAsia="TimesNewRomanPSMT" w:hAnsi="Arial" w:cs="Arial"/>
          <w:color w:val="000000"/>
          <w:u w:val="single"/>
        </w:rPr>
        <w:t>Есть много способов в ходить в контакт с вашей глубинной сущностью. Вот</w:t>
      </w:r>
      <w:r w:rsidR="00360DBC" w:rsidRPr="00360DBC">
        <w:rPr>
          <w:rFonts w:ascii="Arial" w:eastAsia="TimesNewRomanPSMT" w:hAnsi="Arial" w:cs="Arial"/>
          <w:color w:val="000000"/>
          <w:u w:val="single"/>
        </w:rPr>
        <w:t xml:space="preserve"> </w:t>
      </w:r>
      <w:r w:rsidRPr="00360DBC">
        <w:rPr>
          <w:rFonts w:ascii="Arial" w:eastAsia="TimesNewRomanPSMT" w:hAnsi="Arial" w:cs="Arial"/>
          <w:color w:val="000000"/>
          <w:u w:val="single"/>
        </w:rPr>
        <w:t>несколько методов.</w:t>
      </w:r>
    </w:p>
    <w:p w:rsidR="00360DBC" w:rsidRPr="00D554EF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Расслабляйтесь и вспоминайте состояние сна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Расслабьтесь и представляйте себе, что вы погружаетесь в состояние сна. Из этого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глубокого сновидящего ума внутри себя начинайте говорить и давать обратную связь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своему наставляемому.</w:t>
      </w: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Ставьте себя на службу Большему Уму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Представьте себе, что вы служите большему уму – такому, как земля, вселенная, дух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т.д., в зависимости от того, какой образ и какое чувство вам подходят. Освобождайтесь от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себя, чувствуйте, что вами движет этот больший ум, и из этого внутреннего чувства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начинайте говорить с наставляемым.</w:t>
      </w: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Обнаруживайте Большое U в своем теле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Обнаруживайте свое Большое U, спрашивая себя, где в вашем теле находится ваша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глубочайшая часть. Когда вы будете готовы, продолжая ощущать эту часть себя,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повернитесь вокруг и найдите на земле или в вашей комнате направление, к которому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тянется это чувство или с которым оно наиболее тесно связано.11 Когда вы его найдете,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сделайте несколько шагов в этом направлении, почувствуйте его смысл и сделайте жест,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передающий значимость этого пути. Затем спросите себя, кого рода стиль рекомендуют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для вас как наставника или терапевта эти чувство, направление и смысл. Представьте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себе, как бы вы действовали, как бы вы выполняли работу наставника с этими стилем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чувством. Сделайте набросок этого жеста и напишите под ним несколько слов,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передающих его смысл. Если можете, берите этот листок бумаги с собой на свои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наставнические сеансы, чтобы он напоминал вам об этой вашей глубочайшей части.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lastRenderedPageBreak/>
        <w:t>Когда я недавно спрашивала себя о своей глубочайшей части, то ощущала ее в своей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груди, а чувство шло в направлении Кении. Идя в этом направлении, я вспоминала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шаманскую церемонию, в которой мы с Арни там участвовали. Все люди, участвовавшие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церемонии, были чрезвычайно дружелюбными и открытыми. В качестве наставника, 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представляла себя очень непредвзятой и сердечной в том, что я говорю, и в то же самое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время слегка непредсказуемой и мечтательной, позволяя моей шаманской природе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выражать себя через сферы Страны Грез и Сущности.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Вот несколько примеров того, как можно давать обратную связь из Сущности.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одной ситуации, дав наставляемому обратную связь ОР и Страны Грез, 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погрузилась дальше в мое Большое U и начала говорить. Я сказала, что в то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время, как обучающийся терапевт изо всех сил старался научиться различным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вещам, в нем также было что-то очень земное, что никогда не изменится и не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будет уничтожено, и что это будет его величайшим даром в работе с другими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людьми. Терапевт почувствовал, что я коснулась чего-то, что он лелеял в себе,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но на чем он редко сосредоточивался, и что он может в большей степени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использовать это земное чувство в сочетании со своими умениями.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еще одной ситуации, начав давать обратную связь из моего Большого U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женщине-терапевту, я почувствовала, что становлюсь очень мягкой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уважительной. Я чувствовала, что есть нечто еще, о чем мне нужно сказать,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прежде чем я смогу говорить о ее умениях. Я осознала, что она обладает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определенной душевной теплотой, которую, с точки зрения моего Большого U,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нужно было уважать и почитать. Женщина сказала, что всегда осознавала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внутри себя большое любящее присутствие. Она немного помедитировала над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этим чувством и сказала, что контакт с ним снова соединял ее с ее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первоначальной причиной для того, чтобы стать терапевтом. Она сказала, что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утратила контакт с этой стороной себя, и что вспоминание о ней дает ей более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глубокую причину для того, что она делает, и будет поддерживать ее общий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рост и обучение.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 добавок к близости терапевта к своему Большому U, очень полезно, если наставляемый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тоже способен быть близким к своему Большому U во время сеанса работы с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наставником. Возможно, из своего состояния ума Сущности, наставляемый будет по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новому воспринимать обратную связь (чрез глаза и уши своего Большого U), чувствовать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себя более текучим в ситуации обратной связи, и также будет способен давать себе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 из своей глубочайшей самости.</w:t>
      </w:r>
    </w:p>
    <w:p w:rsidR="00244504" w:rsidRDefault="00244504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Несколько советов по Обратной связи 721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Ниже дается основное упражнение по Обратной связи 721, которое вы можете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практиковать с друзьями, наставляемыми, коллегами и т.д. Прежде, чем описывать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упражнение, позвольте мне дать несколько полезных советов.</w:t>
      </w:r>
    </w:p>
    <w:p w:rsidR="00360DBC" w:rsidRPr="00360DBC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  <w:u w:val="single"/>
        </w:rPr>
      </w:pPr>
    </w:p>
    <w:p w:rsidR="00550052" w:rsidRDefault="00550052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bookmarkStart w:id="0" w:name="_GoBack"/>
      <w:bookmarkEnd w:id="0"/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lastRenderedPageBreak/>
        <w:t>Следуйте текущему процессу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Работа с наставником – в большей степени взаимодействие, чем что либо еще. Наставник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что-либо говорит, наставляемы реагирует тем или иным образом, наставник замечает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обратную связь и так далее. Процесс имеет свой собственный естественный и органичный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метод развертывания, который включает в себя сознание всех частей, хотя в идеале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 в этом случае обладает большим осознанием и буде использовать его для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пользы наставляемых.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Поэтому следующее упражнение не нужно воспринимать как строгий линейный процесс,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которому необходимо следовать шаг за шагом. Например, в Части II вы могли бы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перескочить к обратной связи Страны Грез из-за энергичного возникновения в данный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момент фигуры сновидения. Потом вы могли бы плавно перейти к обратной связи ОР или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 Сущности и т.д. Весь процесс относится к вашей способности замечать обратную связь,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взаимодействовать с наставляемым/терапевтом и течь с различными уровнями по мере их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возникновения. В идеале, наставник будет обращаться ко всем уровням, но следовать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текущему процессу, чтобы определять, что происходит на самом деле. Самое важное,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пожалуйста, используйте это упражнение, чтобы практиковать свою текучесть в качестве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наставника.</w:t>
      </w:r>
    </w:p>
    <w:p w:rsidR="00360DBC" w:rsidRPr="00D554EF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Точно определяйте уровень, с которого вы говорите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Элементарный урок для Обратной связи 721 состоит в том, чтобы замечать уровень, к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которому вы адресуетесь в данный момент, и говорить об этом. Например, если вы даете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фактическую информацию ОР о том, что вы заинтересованы в обучении человека,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определяйте, что в данный момент вы говорите на уровне Общепринятой реальности.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Если вы переходите к Сущности, оговаривайте и это. Ясно давайте понять, что вы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переходите к одному из уровней и вернетесь к другим в надлежащее время.</w:t>
      </w:r>
      <w:r w:rsidR="00360DBC">
        <w:rPr>
          <w:rFonts w:ascii="Arial" w:eastAsia="TimesNewRomanPSMT" w:hAnsi="Arial" w:cs="Arial"/>
          <w:color w:val="000000"/>
        </w:rPr>
        <w:t xml:space="preserve"> </w:t>
      </w:r>
    </w:p>
    <w:p w:rsidR="00360DBC" w:rsidRPr="00360DBC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  <w:u w:val="single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Каждый в каждой позиции учится и учит</w:t>
      </w:r>
      <w:r w:rsidRPr="00360DBC">
        <w:rPr>
          <w:rFonts w:ascii="Arial" w:eastAsia="TimesNewRomanPSMT" w:hAnsi="Arial" w:cs="Arial"/>
          <w:color w:val="000000"/>
          <w:u w:val="single"/>
        </w:rPr>
        <w:t>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Принцип нелокальности говорит, что каждый – учитель и каждый – обучающийся.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Поэтому один из шагов упражнения просит наставника подумать о том, каким образом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информация, которую он рекомендует терапевту, верна и для него самого. Я также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включаю еще один шаг и требую, чтобы все в тройке давали обратную связь друг другу.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Терапевт может давать обратную связь наставнику, клиент может давать обратную связь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терапевту и так далее. На моих семинарах многим людям, судя по всему, нравился такой</w:t>
      </w:r>
    </w:p>
    <w:p w:rsid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стиль обучения по принципу круглого стола.</w:t>
      </w:r>
    </w:p>
    <w:p w:rsidR="00360DBC" w:rsidRPr="00D554EF" w:rsidRDefault="00360DBC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D554EF" w:rsidRPr="00360DBC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u w:val="single"/>
        </w:rPr>
      </w:pPr>
      <w:r w:rsidRPr="00360DBC">
        <w:rPr>
          <w:rFonts w:ascii="Arial" w:eastAsia="TimesNewRomanPS-ItalicMT" w:hAnsi="Arial" w:cs="Arial"/>
          <w:i/>
          <w:iCs/>
          <w:color w:val="000000"/>
          <w:u w:val="single"/>
        </w:rPr>
        <w:t>Еще несколько замечаний о выполнении упражнения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 упражнении один человек будет клиентом, один – терапевтом и один – наставником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течение примерно сорока минут. Если вы располагаете временем, поменяйтесь ролями,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чтобы каждый имел шанс побывать во всех позициях. Пожалуйста, осознавайте, что это –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lastRenderedPageBreak/>
        <w:t>упражнение в работе наставника и обучении. Поэтому акцент делается, в основном, на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обратной связи 721 и в меньшей степени на индивидуальном процессе клиента.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результате, я ограничила время, предназначенное для работы между терапевтом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клиентом. Однако, пожалуйста, не стесняйтесь приспосабливать расписание работы к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своим собственным нуждам.</w:t>
      </w:r>
    </w:p>
    <w:p w:rsidR="00244504" w:rsidRDefault="00244504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Упражнение Обратная связь 721 для троих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I.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>Совместная работа и внутренний наставник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 xml:space="preserve">терапевта </w:t>
      </w: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(20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>минут</w:t>
      </w: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)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1. Каждый в тройке тратит несколько минут на то, чтобы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войти в контакт со своим Большим U, используя один из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упомянутых выше методов.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2. Терапевт работает с клиентом в течение 15 минут над тем, на чем клиенту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хотелось бы сосредоточиться.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3. Спустя 15 минут терапевту следует вспомнить свое Большое U,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почувствовать его и слегка стать им. Затем, как это Большое U – внутренний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учитель, терапевту следует потратить несколько минут, чтобы дать себе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совет/обратную связь относительно его или ее работы с клиентом.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II.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 xml:space="preserve">Обратная связь </w:t>
      </w: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721 (10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>минут</w:t>
      </w: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)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1. Теперь наставник вспоминает и заново прочувствует свое Большое U. Из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этого чувства ему следует начать давать Обратную связь 721 терапевту.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(Пожалуйста, также побуждайте терапевта, если возможно, тоже быть в это же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самое время в его или ее Большом U). Терапевту должен как можно лучше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следовать процессу в отношении того, когда и о каком из нижеследующих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уровней говорить: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а. ОР: Обсуждайте умения, метанавыки и т.д. Что было хорошо и чему еще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можно было бы научиться?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б. Страна грез: Замечайте/используйте воображение, чтобы ощущать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атмосфере текущего момента фигуру сновидения. Ждите положительной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обратной связи от терапевта, и затем ведите диалог с этой фигурой или играйте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ее роль, чтобы обнаружить, как ее энергия или сущность каким-то образом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полезна для обучения терапевта.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в. Сущность: Погружайтесь глубже в свое Большое U и позволяйте исходить из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вас более глубокой обратной связи в отношении терапевта.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ItalicMT" w:hAnsi="Arial" w:cs="Arial"/>
          <w:b/>
          <w:bCs/>
          <w:i/>
          <w:iCs/>
          <w:color w:val="000000"/>
        </w:rPr>
      </w:pP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III.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 xml:space="preserve">Размышление </w:t>
      </w: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 xml:space="preserve">(10 </w:t>
      </w:r>
      <w:r w:rsidRPr="00D554EF">
        <w:rPr>
          <w:rFonts w:ascii="Arial" w:eastAsia="TimesNewRomanPSMT" w:hAnsi="Arial" w:cs="Arial"/>
          <w:b/>
          <w:bCs/>
          <w:i/>
          <w:iCs/>
          <w:color w:val="000000"/>
        </w:rPr>
        <w:t>минут</w:t>
      </w:r>
      <w:r w:rsidRPr="00D554EF">
        <w:rPr>
          <w:rFonts w:ascii="Arial" w:eastAsia="TimesNewRomanPS-BoldItalicMT" w:hAnsi="Arial" w:cs="Arial"/>
          <w:b/>
          <w:bCs/>
          <w:i/>
          <w:iCs/>
          <w:color w:val="000000"/>
        </w:rPr>
        <w:t>)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а. Каково было вам, как наставнику, давать Обратную связь 721? Насколько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текучим вы себя чувствовали в отношении этих трех уровней? Оставались ли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 в своем Большом U? Каким образом обратная связь, которую вы давали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терапевту, верна и по отношению к вам?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б. Каково было вам, терапевту, получать Обратную связь 721? Что вам было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полезнее всего?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lastRenderedPageBreak/>
        <w:t>с. Если позволяет время, проведите следующий цикл обратной связи 721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стиле круглого стола. То есть, терапевт может давать обратную связь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наставнику, клиент может давать обратную связь терапевту и т.д.</w:t>
      </w:r>
    </w:p>
    <w:p w:rsidR="00244504" w:rsidRDefault="00244504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 w:rsidRPr="00D554EF">
        <w:rPr>
          <w:rFonts w:ascii="Arial" w:eastAsia="TimesNewRomanPS-BoldMT" w:hAnsi="Arial" w:cs="Arial"/>
          <w:b/>
          <w:bCs/>
          <w:color w:val="000000"/>
        </w:rPr>
        <w:t>Многомерная жизнь</w:t>
      </w:r>
    </w:p>
    <w:p w:rsidR="00D554EF" w:rsidRPr="00D554EF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554EF">
        <w:rPr>
          <w:rFonts w:ascii="Arial" w:eastAsia="TimesNewRomanPSMT" w:hAnsi="Arial" w:cs="Arial"/>
          <w:color w:val="000000"/>
        </w:rPr>
        <w:t>Я надеюсь, что описанное выше упражнение и информация,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содержащаяся в этой короткой статье, дали вам начальное ощущение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Обратной связи 721. Идея 721 учит нас, что процесс обучения имеет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много уровней, некоторые из которых часто бывают невидимыми.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Однако, для полного и богатого опыта для всех, важно вводить в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диалог, как общепринятые уровни, так и уровни сновидения. Все они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важны, влиятельны и присутствуют в любой ситуации обучения.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Практика Обратной связи 721 дала мне возможность использовать больше моих частей,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выступая в качестве наставника и учителя, и, как я верю, быть более полезной другим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людям. Я могу быть дидактичной и практичной. Я могу использовать свою сновидящую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природу, чтобы открывать за взаимодействиями подоплеку сновидения. И я могу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использовать мою глубочайшую самость для служения другим. Вовлекаясь в весь этот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процесс, я, как учитель и ученик одновременно, связываю воедино практические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магические элементы само-открытия и обучения. В то же самое время я знаю, что это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обучение не прекращается, когда заканчивается сеанс моей работы наставника, но что все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эти измерения присутствуют в моей жизни в целом. Замечать, как я плавно перемещаюсь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между различными уровнями от момента к моменту – главная составляющая моего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ощущения удовлетворяющей и творческой жизни.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Я надеюсь, что данная короткая статья вдохновит вас исследовать эти измерения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жизни, обогащать процесс обратной связи, повседневную жизнь, и вместе обновлять и</w:t>
      </w:r>
      <w:r w:rsidR="00360DBC">
        <w:rPr>
          <w:rFonts w:ascii="Arial" w:eastAsia="TimesNewRomanPSMT" w:hAnsi="Arial" w:cs="Arial"/>
          <w:color w:val="000000"/>
        </w:rPr>
        <w:t xml:space="preserve"> </w:t>
      </w:r>
      <w:r w:rsidRPr="00D554EF">
        <w:rPr>
          <w:rFonts w:ascii="Arial" w:eastAsia="TimesNewRomanPSMT" w:hAnsi="Arial" w:cs="Arial"/>
          <w:color w:val="000000"/>
        </w:rPr>
        <w:t>воссоздавать обучение!</w:t>
      </w:r>
    </w:p>
    <w:p w:rsidR="00244504" w:rsidRDefault="00244504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b/>
          <w:bCs/>
          <w:i/>
          <w:iCs/>
          <w:color w:val="000000"/>
          <w:sz w:val="20"/>
          <w:szCs w:val="20"/>
        </w:rPr>
      </w:pP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b/>
          <w:bCs/>
          <w:i/>
          <w:iCs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b/>
          <w:bCs/>
          <w:i/>
          <w:iCs/>
          <w:color w:val="000000"/>
          <w:sz w:val="20"/>
          <w:szCs w:val="20"/>
        </w:rPr>
        <w:t>Примечания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1. «Обратная связь 360о: Мощная новая модель для оценки и поддержания эффективности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и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качества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деятельности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работника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»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“360 Degree Feedback: The Powerful New Model for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 xml:space="preserve">Employee Assessment and Performance Maintenance”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by Mark R. Edwards and Ann J. Ewen,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American Management Assoc., New York, 1996, p. 25.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2. «Термин 360о происходит от аналогии с компасом: Для определения и отслеживания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направления используется круг с 360 точками отсчета. Обратная связь 360о дает данные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об эффективности и качестве деятельности не с одной, а с многих точек зрения. Подобно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компасу, это навигационный инструмент, который более точно говорит, когда кто-то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находится на правильном курсе или сбивается с него. Он может заполнять разрывы,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неизменно существующие между тем, как человек видит себя сам и как его видят другие.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Его цель состоит, во первых, в том, чтобы получать более глубокое понимание человека 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других, видеть эффективность и качество деятельности и, во вторых, подкреплять 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ускорять потребность в непрерывном развитии». См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.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lastRenderedPageBreak/>
        <w:t>http://www.bnet.com/abstract.aspx?scid = 1539&amp;sortby=title&amp;docid=72256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3. Edwards and Ewen, p.5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4.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См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.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книгу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Арни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“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Leader as Martial Artist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”, Harper Collins, New York, 1992,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стр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. 5-6, 154-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155 (В русском переводе: А. Минделл, «Лидер как мастер единоборства» М., Институт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психологии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РАН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, 1993)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5.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См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.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мою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книгу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Metaskills: The Spiritual Art of Therapy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, Lao Tse Press, Portland, OR, 2001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(В русскогм переводе: Э. Минделл, «Психотерапия как духовная практика», М.,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«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КЛАСС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», 1997)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6.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См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.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его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книгу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Dreaming While Awake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, Hampton Road, Charlottesville, 2000,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стр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. 200-206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(В русском переводе: А. Минделл, «Сновидение в бодрствовании», М,, Изд-во Института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трансперсональной психологии – «АСТ», 2003)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7. Арни говорит о параллельных мирах в квантовой физике, в частности об интерпретации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множественных миров Нью Эверетта. См. его книгу «Квантовый ум», главу 18 (книга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вскоре выйдет в русском переводе в серии «Тексты трансперсональной психологии») 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мою статью «Гиперпространства Эми, творчество, райская птица и дверь в параллельные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миры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» (“Amy’s Hyperspaces: Creativity, the Bird of Paradise, and the Doorway to Parallel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FF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Worlds”)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на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сайте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FF"/>
          <w:sz w:val="20"/>
          <w:szCs w:val="20"/>
          <w:lang w:val="en-US"/>
        </w:rPr>
        <w:t>http://www.aamindell.net/research frame.htm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8.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См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.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Dreaming While Awake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, Hampton Road, Charlottesville, 2000,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стр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.47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9. Из наших предшествующих исследований и из моих семинаров, посвященных области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контакта между умениями и личным стилем, мы обнаружили, что если человек не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способен учиться чему-либо с течением времени, это обычно указывает на то, что за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трудностью обучения стоит некий еще не распознанный дар. Только когда этот дар ценят,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он потенциально позволяет происходить «заблокированному» обучению. Подробнее об</w:t>
      </w:r>
    </w:p>
    <w:p w:rsidR="00D554EF" w:rsidRPr="00484490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этом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говорится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в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моей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книге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Alternative</w:t>
      </w:r>
      <w:r w:rsidRPr="00484490">
        <w:rPr>
          <w:rFonts w:ascii="Arial" w:eastAsia="TimesNewRomanPS-ItalicMT" w:hAnsi="Arial" w:cs="Arial"/>
          <w:i/>
          <w:iCs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to</w:t>
      </w:r>
      <w:r w:rsidRPr="00484490">
        <w:rPr>
          <w:rFonts w:ascii="Arial" w:eastAsia="TimesNewRomanPS-ItalicMT" w:hAnsi="Arial" w:cs="Arial"/>
          <w:i/>
          <w:iCs/>
          <w:color w:val="000000"/>
          <w:sz w:val="20"/>
          <w:szCs w:val="20"/>
        </w:rPr>
        <w:t xml:space="preserve">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therapy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Newport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Oregon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 xml:space="preserve">, 2002,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стр</w:t>
      </w:r>
      <w:r w:rsidRPr="00484490">
        <w:rPr>
          <w:rFonts w:ascii="Arial" w:eastAsia="TimesNewRomanPSMT" w:hAnsi="Arial" w:cs="Arial"/>
          <w:i/>
          <w:color w:val="000000"/>
          <w:sz w:val="20"/>
          <w:szCs w:val="20"/>
        </w:rPr>
        <w:t>. 314-315 (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книга Э. Минделл «Альтернатива терапии» вскоре выйдет в русском переводе в серии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«Тексты трансперсональной психологии»)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10. Подробнее о призраках говорится в книге Арни “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</w:rPr>
        <w:t>Leader as Martial Artist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”, стр. 36 и в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моей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книге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 xml:space="preserve">Alternative to therapy,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гл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. 6,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стр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>. 93-101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11. Более подробно об осознании направлении говорится в готовящейся к публикации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книге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Арни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  <w:lang w:val="en-US"/>
        </w:rPr>
        <w:t xml:space="preserve"> “</w:t>
      </w: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  <w:lang w:val="en-US"/>
        </w:rPr>
        <w:t>Cosmic Path Walker: The Teachings of Don Juan, Richard Feynman and Lao Tse</w:t>
      </w:r>
    </w:p>
    <w:p w:rsidR="00D554EF" w:rsidRPr="00244504" w:rsidRDefault="00D554EF" w:rsidP="00D554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color w:val="000000"/>
          <w:sz w:val="20"/>
          <w:szCs w:val="20"/>
        </w:rPr>
      </w:pPr>
      <w:r w:rsidRPr="00244504">
        <w:rPr>
          <w:rFonts w:ascii="Arial" w:eastAsia="TimesNewRomanPS-ItalicMT" w:hAnsi="Arial" w:cs="Arial"/>
          <w:i/>
          <w:iCs/>
          <w:color w:val="000000"/>
          <w:sz w:val="20"/>
          <w:szCs w:val="20"/>
        </w:rPr>
        <w:t>in Shamanism, Physics, and Community</w:t>
      </w: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” (Книга вышла в русском переводе в 2008 году под</w:t>
      </w:r>
    </w:p>
    <w:p w:rsidR="0092451F" w:rsidRPr="00244504" w:rsidRDefault="00D554EF" w:rsidP="00D554E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4504">
        <w:rPr>
          <w:rFonts w:ascii="Arial" w:eastAsia="TimesNewRomanPSMT" w:hAnsi="Arial" w:cs="Arial"/>
          <w:i/>
          <w:color w:val="000000"/>
          <w:sz w:val="20"/>
          <w:szCs w:val="20"/>
        </w:rPr>
        <w:t>названием «Геопсихология__________: осознание пути»)__</w:t>
      </w:r>
    </w:p>
    <w:sectPr w:rsidR="0092451F" w:rsidRPr="00244504" w:rsidSect="009D631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A2" w:rsidRDefault="001076A2" w:rsidP="00D554EF">
      <w:pPr>
        <w:spacing w:after="0" w:line="240" w:lineRule="auto"/>
      </w:pPr>
      <w:r>
        <w:separator/>
      </w:r>
    </w:p>
  </w:endnote>
  <w:endnote w:type="continuationSeparator" w:id="1">
    <w:p w:rsidR="001076A2" w:rsidRDefault="001076A2" w:rsidP="00D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9380279"/>
    </w:sdtPr>
    <w:sdtContent>
      <w:p w:rsidR="00244504" w:rsidRDefault="009D6312">
        <w:pPr>
          <w:pStyle w:val="a7"/>
          <w:jc w:val="right"/>
        </w:pPr>
        <w:r>
          <w:fldChar w:fldCharType="begin"/>
        </w:r>
        <w:r w:rsidR="00244504">
          <w:instrText>PAGE   \* MERGEFORMAT</w:instrText>
        </w:r>
        <w:r>
          <w:fldChar w:fldCharType="separate"/>
        </w:r>
        <w:r w:rsidR="00484490">
          <w:rPr>
            <w:noProof/>
          </w:rPr>
          <w:t>2</w:t>
        </w:r>
        <w:r>
          <w:fldChar w:fldCharType="end"/>
        </w:r>
      </w:p>
    </w:sdtContent>
  </w:sdt>
  <w:p w:rsidR="00244504" w:rsidRDefault="002445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A2" w:rsidRDefault="001076A2" w:rsidP="00D554EF">
      <w:pPr>
        <w:spacing w:after="0" w:line="240" w:lineRule="auto"/>
      </w:pPr>
      <w:r>
        <w:separator/>
      </w:r>
    </w:p>
  </w:footnote>
  <w:footnote w:type="continuationSeparator" w:id="1">
    <w:p w:rsidR="001076A2" w:rsidRDefault="001076A2" w:rsidP="00D5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90" w:rsidRDefault="00484490" w:rsidP="00484490">
    <w:pPr>
      <w:pStyle w:val="a5"/>
      <w:jc w:val="right"/>
    </w:pPr>
    <w:hyperlink r:id="rId1" w:history="1">
      <w:r>
        <w:rPr>
          <w:rStyle w:val="a9"/>
        </w:rPr>
        <w:t>http://deepdemocracy.ru/index.php?id=154</w:t>
      </w:r>
    </w:hyperlink>
  </w:p>
  <w:p w:rsidR="00484490" w:rsidRDefault="004844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EF"/>
    <w:rsid w:val="001076A2"/>
    <w:rsid w:val="00244504"/>
    <w:rsid w:val="00360DBC"/>
    <w:rsid w:val="00484490"/>
    <w:rsid w:val="00550052"/>
    <w:rsid w:val="0092451F"/>
    <w:rsid w:val="0093508A"/>
    <w:rsid w:val="009D6312"/>
    <w:rsid w:val="00D554EF"/>
    <w:rsid w:val="00E573DF"/>
    <w:rsid w:val="00FD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4EF"/>
  </w:style>
  <w:style w:type="paragraph" w:styleId="a7">
    <w:name w:val="footer"/>
    <w:basedOn w:val="a"/>
    <w:link w:val="a8"/>
    <w:uiPriority w:val="99"/>
    <w:unhideWhenUsed/>
    <w:rsid w:val="00D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4EF"/>
  </w:style>
  <w:style w:type="character" w:styleId="a9">
    <w:name w:val="Hyperlink"/>
    <w:basedOn w:val="a0"/>
    <w:uiPriority w:val="99"/>
    <w:semiHidden/>
    <w:unhideWhenUsed/>
    <w:rsid w:val="00484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4EF"/>
  </w:style>
  <w:style w:type="paragraph" w:styleId="a7">
    <w:name w:val="footer"/>
    <w:basedOn w:val="a"/>
    <w:link w:val="a8"/>
    <w:uiPriority w:val="99"/>
    <w:unhideWhenUsed/>
    <w:rsid w:val="00D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pdemocracy.ru/index.php?id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7219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2014-06-22T18:05:00Z</cp:lastPrinted>
  <dcterms:created xsi:type="dcterms:W3CDTF">2014-06-22T18:00:00Z</dcterms:created>
  <dcterms:modified xsi:type="dcterms:W3CDTF">2019-04-27T15:42:00Z</dcterms:modified>
</cp:coreProperties>
</file>